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C3" w:rsidRPr="001344AE" w:rsidRDefault="00E36201" w:rsidP="00AD0EC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D0EC3"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AD0EC3" w:rsidRPr="001344AE" w:rsidRDefault="00AD0EC3" w:rsidP="00AD0EC3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AD0EC3" w:rsidRPr="001344AE" w:rsidTr="0097641B">
        <w:trPr>
          <w:trHeight w:val="2397"/>
        </w:trPr>
        <w:tc>
          <w:tcPr>
            <w:tcW w:w="6487" w:type="dxa"/>
          </w:tcPr>
          <w:p w:rsidR="00AD0EC3" w:rsidRPr="001344AE" w:rsidRDefault="00AD0EC3" w:rsidP="0097641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AD0EC3" w:rsidRPr="001344AE" w:rsidRDefault="00AD0EC3" w:rsidP="0097641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AD0EC3" w:rsidRPr="001344AE" w:rsidRDefault="00AD0EC3" w:rsidP="0097641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AD0EC3" w:rsidRPr="001344AE" w:rsidRDefault="00AD0EC3" w:rsidP="009764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AD0EC3" w:rsidRPr="001344AE" w:rsidRDefault="00AD0EC3" w:rsidP="009764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AD0EC3" w:rsidRPr="001344AE" w:rsidRDefault="00AD0EC3" w:rsidP="009764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AD0EC3" w:rsidRPr="001344AE" w:rsidRDefault="00AD0EC3" w:rsidP="009764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AD0EC3" w:rsidRPr="001344AE" w:rsidRDefault="00AD0EC3" w:rsidP="009764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AD0EC3" w:rsidRPr="001344AE" w:rsidRDefault="00AD0EC3" w:rsidP="009764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AD0EC3" w:rsidRPr="001344AE" w:rsidRDefault="00AD0EC3" w:rsidP="009764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AD0EC3" w:rsidRPr="001344AE" w:rsidRDefault="00AD0EC3" w:rsidP="0097641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AD0EC3" w:rsidRPr="001344AE" w:rsidRDefault="00AD0EC3" w:rsidP="0097641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AD0EC3" w:rsidRPr="001344AE" w:rsidRDefault="00AD0EC3" w:rsidP="0097641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D0EC3" w:rsidRPr="001344AE" w:rsidRDefault="00AD0EC3" w:rsidP="0097641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D0EC3" w:rsidRPr="001344AE" w:rsidRDefault="00AD0EC3" w:rsidP="0097641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D0EC3" w:rsidRPr="001344AE" w:rsidRDefault="00AD0EC3" w:rsidP="009764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AD0EC3" w:rsidRPr="001344AE" w:rsidRDefault="00AD0EC3" w:rsidP="009764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AD0EC3" w:rsidRPr="001344AE" w:rsidRDefault="00AD0EC3" w:rsidP="009764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AD0EC3" w:rsidRPr="001344AE" w:rsidRDefault="00AD0EC3" w:rsidP="009764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AD0EC3" w:rsidRPr="001344AE" w:rsidRDefault="00AD0EC3" w:rsidP="009764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AD0EC3" w:rsidRPr="001344AE" w:rsidRDefault="00AD0EC3" w:rsidP="0097641B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AD0EC3" w:rsidRPr="001344AE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D0EC3" w:rsidRPr="001344AE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AD0EC3" w:rsidRPr="001344AE" w:rsidRDefault="00AD0EC3" w:rsidP="00AD0EC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_____</w:t>
      </w:r>
      <w:r>
        <w:rPr>
          <w:rFonts w:ascii="Times New Roman" w:hAnsi="Times New Roman"/>
          <w:color w:val="000000"/>
          <w:sz w:val="24"/>
          <w:szCs w:val="24"/>
        </w:rPr>
        <w:t>Литература</w:t>
      </w:r>
      <w:r w:rsidRPr="001344AE">
        <w:rPr>
          <w:rFonts w:ascii="Times New Roman" w:hAnsi="Times New Roman"/>
          <w:color w:val="000000"/>
          <w:sz w:val="24"/>
          <w:szCs w:val="24"/>
        </w:rPr>
        <w:t>_____</w:t>
      </w:r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AD0EC3" w:rsidRPr="001344AE" w:rsidRDefault="00AD0EC3" w:rsidP="00AD0EC3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AD0EC3" w:rsidRPr="001344AE" w:rsidRDefault="00AD0EC3" w:rsidP="00AD0EC3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AD0EC3" w:rsidRPr="001344AE" w:rsidRDefault="00AD0EC3" w:rsidP="00AD0EC3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 xml:space="preserve">10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аб</w:t>
      </w:r>
      <w:proofErr w:type="spellEnd"/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Лазебник Л.А.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 высшая </w:t>
      </w:r>
      <w:r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0EC3" w:rsidRPr="001344AE" w:rsidRDefault="00AD0EC3" w:rsidP="00AD0E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_</w:t>
      </w:r>
      <w:r>
        <w:rPr>
          <w:rFonts w:ascii="Times New Roman" w:hAnsi="Times New Roman"/>
          <w:color w:val="000000"/>
          <w:sz w:val="24"/>
          <w:szCs w:val="24"/>
        </w:rPr>
        <w:t>105</w:t>
      </w:r>
      <w:r>
        <w:rPr>
          <w:rFonts w:ascii="Times New Roman" w:hAnsi="Times New Roman"/>
          <w:color w:val="000000"/>
          <w:sz w:val="24"/>
          <w:szCs w:val="24"/>
        </w:rPr>
        <w:t>_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_</w:t>
      </w:r>
      <w:r>
        <w:rPr>
          <w:rFonts w:ascii="Times New Roman" w:hAnsi="Times New Roman"/>
          <w:color w:val="000000"/>
          <w:sz w:val="24"/>
          <w:szCs w:val="24"/>
        </w:rPr>
        <w:t xml:space="preserve">3 </w:t>
      </w:r>
      <w:bookmarkStart w:id="0" w:name="_GoBack"/>
      <w:bookmarkEnd w:id="0"/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AD0EC3" w:rsidRPr="001344AE" w:rsidRDefault="00AD0EC3" w:rsidP="00AD0EC3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D0EC3" w:rsidRPr="001344AE" w:rsidRDefault="00AD0EC3" w:rsidP="00AD0EC3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_______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________</w:t>
      </w:r>
    </w:p>
    <w:p w:rsidR="00B72101" w:rsidRDefault="005B3566" w:rsidP="00B721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D0EC3" w:rsidRDefault="00AD0EC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3" w:type="dxa"/>
        <w:tblInd w:w="-459" w:type="dxa"/>
        <w:tblLook w:val="04A0" w:firstRow="1" w:lastRow="0" w:firstColumn="1" w:lastColumn="0" w:noHBand="0" w:noVBand="1"/>
      </w:tblPr>
      <w:tblGrid>
        <w:gridCol w:w="794"/>
        <w:gridCol w:w="3956"/>
        <w:gridCol w:w="878"/>
        <w:gridCol w:w="2362"/>
        <w:gridCol w:w="2664"/>
        <w:gridCol w:w="2156"/>
        <w:gridCol w:w="1391"/>
        <w:gridCol w:w="1392"/>
      </w:tblGrid>
      <w:tr w:rsidR="00AD0EC3" w:rsidTr="0097641B">
        <w:trPr>
          <w:trHeight w:val="1118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AD0EC3" w:rsidRDefault="00AD0EC3" w:rsidP="00976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EC3" w:rsidRDefault="00AD0EC3" w:rsidP="00976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2664" w:type="dxa"/>
          </w:tcPr>
          <w:p w:rsidR="00AD0EC3" w:rsidRDefault="00AD0EC3" w:rsidP="00976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EC3" w:rsidRDefault="00AD0EC3" w:rsidP="00976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EC3" w:rsidRDefault="00AD0EC3" w:rsidP="00976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AD0EC3" w:rsidRDefault="00AD0EC3" w:rsidP="00976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EC3" w:rsidRDefault="00AD0EC3" w:rsidP="00976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AD0EC3" w:rsidRDefault="00AD0EC3" w:rsidP="00976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AD0EC3" w:rsidTr="0097641B"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3956" w:type="dxa"/>
          </w:tcPr>
          <w:p w:rsidR="00AD0EC3" w:rsidRPr="00E36201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20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Общее понятие об историко-литературном процессе.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ряд стр.6-8; 2 ряд стр. 8-12; 3 ряд стр.12- 14 систематизация материала, пересказ 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1.09.14</w:t>
            </w:r>
          </w:p>
        </w:tc>
      </w:tr>
      <w:tr w:rsidR="00AD0EC3" w:rsidTr="0097641B"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2.</w:t>
            </w:r>
          </w:p>
        </w:tc>
        <w:tc>
          <w:tcPr>
            <w:tcW w:w="3956" w:type="dxa"/>
          </w:tcPr>
          <w:p w:rsidR="00AD0EC3" w:rsidRPr="00675E24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E2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Общая характеристика классической литературы </w:t>
            </w:r>
            <w:r w:rsidRPr="00675E2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en-US"/>
              </w:rPr>
              <w:t>XIX</w:t>
            </w:r>
            <w:r w:rsidRPr="00675E2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века.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ряд стр.14-17; 2 ряд стр. 18-20; 3 ряд стр.21- 23 систематизация материала, пересказ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2.09.14</w:t>
            </w:r>
          </w:p>
        </w:tc>
      </w:tr>
      <w:tr w:rsidR="00AD0EC3" w:rsidTr="0097641B"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E2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Общая характеристика классической литературы </w:t>
            </w:r>
            <w:r w:rsidRPr="00675E2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en-US"/>
              </w:rPr>
              <w:t>XIX</w:t>
            </w:r>
            <w:r w:rsidRPr="00675E24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века.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рядам – этапы жизни Пушкина:  Лицей, Петербург, южная ссылка, Михайловское, Болдино, последние годы жизни. 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4.09.14</w:t>
            </w:r>
          </w:p>
        </w:tc>
      </w:tr>
      <w:tr w:rsidR="00AD0EC3" w:rsidTr="0097641B"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4.</w:t>
            </w:r>
          </w:p>
        </w:tc>
        <w:tc>
          <w:tcPr>
            <w:tcW w:w="3956" w:type="dxa"/>
          </w:tcPr>
          <w:p w:rsidR="00AD0EC3" w:rsidRPr="004954A5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54A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А.С. Пушкин.</w:t>
            </w:r>
            <w:r w:rsidRPr="004954A5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Жизненный и творческий путь: основные этапы (с </w:t>
            </w:r>
            <w:r w:rsidRPr="004954A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обобщением </w:t>
            </w:r>
            <w:proofErr w:type="gramStart"/>
            <w:r w:rsidRPr="004954A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изученного</w:t>
            </w:r>
            <w:proofErr w:type="gramEnd"/>
            <w:r w:rsidRPr="004954A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учебником, монолог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системы образов стихотворений «Поэт», «Свободы сеятель пустынный»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8.09.14</w:t>
            </w:r>
          </w:p>
        </w:tc>
      </w:tr>
      <w:tr w:rsidR="00AD0EC3" w:rsidTr="0097641B"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Лирика. </w:t>
            </w: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Тема поэта и поэзии в лирике А. С. Пушкина. «Поэт».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Эволюция темы свободы и рабства в лирике А. С. Пушкина. «Свободы сеятель пустынный».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Анализ языка стихотворений </w:t>
            </w: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«...Вновь я посетил...», «Брожу ли я вдоль улиц </w:t>
            </w: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lastRenderedPageBreak/>
              <w:t>шумных...».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.09.14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6.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Философская лирика А. С. Пушкина. «...Вновь я посетил...», «Брожу ли я вдоль улиц шумных...».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Выучить 15стихотворение «П16ророк»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7.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лирического героя А.С. Пушкина. Чтение наизусть «Пророк».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наизусть «Пророк».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Обзо18р повестей: проблематика, детали, особенности композиции.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8.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обыкновенных людей в произведении Пушкина «Повести Белкина».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произведения.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 романа: история написания, идея, тема, проблематика.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9.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Философия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правда романа Пушкина «Капитанская дочка».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поэму «Медный всадник», дать характеристику конфликта.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«Медный Всадник». Изображение конфликта между государством и личностью.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сюжета, особенности композиции.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Отношение автора к героям поэмы - Петру и Евгению. Особенности композиции; выразительность деталей.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Сформулировать несколько тем к сочинению.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</w:t>
            </w:r>
          </w:p>
        </w:tc>
        <w:tc>
          <w:tcPr>
            <w:tcW w:w="3956" w:type="dxa"/>
          </w:tcPr>
          <w:p w:rsidR="00AD0EC3" w:rsidRPr="00E7249B" w:rsidRDefault="00AD0EC3" w:rsidP="009764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249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7249B">
              <w:rPr>
                <w:rFonts w:ascii="Times New Roman" w:hAnsi="Times New Roman" w:cs="Times New Roman"/>
                <w:sz w:val="28"/>
                <w:szCs w:val="28"/>
              </w:rPr>
              <w:t>/р. Классное сочинение по творчеству А. С. Пушкина</w:t>
            </w:r>
          </w:p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Герой своего времени. Сообщения о жизни и творчестве Лермонтова.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13.</w:t>
            </w:r>
          </w:p>
        </w:tc>
        <w:tc>
          <w:tcPr>
            <w:tcW w:w="3956" w:type="dxa"/>
          </w:tcPr>
          <w:p w:rsidR="00AD0EC3" w:rsidRPr="00E7249B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7249B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М.Ю. Лермонтов.</w:t>
            </w: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Жизнь и творчество (с обобщением </w:t>
            </w:r>
            <w:proofErr w:type="gramStart"/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изученного</w:t>
            </w:r>
            <w:proofErr w:type="gramEnd"/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)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системы образов в стихотворениях «Молитва»,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«Сон»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14.</w:t>
            </w:r>
          </w:p>
        </w:tc>
        <w:tc>
          <w:tcPr>
            <w:tcW w:w="3956" w:type="dxa"/>
          </w:tcPr>
          <w:p w:rsidR="00AD0EC3" w:rsidRPr="00E7249B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«Молитва» как жанр в лирике Лермонтова. «Молитва».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Тема жизни и смерти в лирике М. Ю. Лермонтова. «</w:t>
            </w:r>
            <w:proofErr w:type="spellStart"/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Валерик</w:t>
            </w:r>
            <w:proofErr w:type="spellEnd"/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», «Сон»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Анализ языка стихотворений «Выхожу один я на дорогу...»,</w:t>
            </w: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«Как часто пестрою толпою окружен…».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</w:t>
            </w:r>
          </w:p>
        </w:tc>
        <w:tc>
          <w:tcPr>
            <w:tcW w:w="3956" w:type="dxa"/>
          </w:tcPr>
          <w:p w:rsidR="00AD0EC3" w:rsidRPr="00E7249B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«Выхожу один я на дорогу...». «Как часто пестрою толпою </w:t>
            </w:r>
            <w:proofErr w:type="gramStart"/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окружен</w:t>
            </w:r>
            <w:proofErr w:type="gramEnd"/>
            <w:r w:rsidRPr="00E7249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…». Пафос вольности и протеста, чувство тоски и одиночества, жажда любви и гармонии как </w:t>
            </w:r>
            <w:r w:rsidRPr="00E7249B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основные мотивы лирики Лермонтова.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Выучить стихотворение 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«Выхожу один я на дорогу...».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16.</w:t>
            </w:r>
          </w:p>
        </w:tc>
        <w:tc>
          <w:tcPr>
            <w:tcW w:w="3956" w:type="dxa"/>
          </w:tcPr>
          <w:p w:rsidR="00AD0EC3" w:rsidRPr="00E7249B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Чтение наизусть «Выхожу один я на дорогу...».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Чтение наизусть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характеристика образов Печорина, Арбенина.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17.</w:t>
            </w:r>
          </w:p>
        </w:tc>
        <w:tc>
          <w:tcPr>
            <w:tcW w:w="3956" w:type="dxa"/>
          </w:tcPr>
          <w:p w:rsidR="00AD0EC3" w:rsidRPr="00E7249B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Печорин и Арбенин. Печорин и Арбенин. Нравственный смысл образов.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поэму «Демон». Характеристика средств создания образа.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18.</w:t>
            </w:r>
          </w:p>
        </w:tc>
        <w:tc>
          <w:tcPr>
            <w:tcW w:w="3956" w:type="dxa"/>
          </w:tcPr>
          <w:p w:rsidR="00AD0EC3" w:rsidRPr="00E7249B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E7249B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ВН/ЧТ М. Ю. Лермонтов. «Демон».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теоретический материал для интерпретации.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19.</w:t>
            </w:r>
          </w:p>
        </w:tc>
        <w:tc>
          <w:tcPr>
            <w:tcW w:w="3956" w:type="dxa"/>
          </w:tcPr>
          <w:p w:rsidR="00AD0EC3" w:rsidRPr="00E7249B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Интерпретация одного из стихотворения М.Ю. Лермонтова.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Гоголь.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20.</w:t>
            </w:r>
          </w:p>
        </w:tc>
        <w:tc>
          <w:tcPr>
            <w:tcW w:w="3956" w:type="dxa"/>
          </w:tcPr>
          <w:p w:rsidR="00AD0EC3" w:rsidRPr="00DA69B6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DA69B6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Н.В. Гоголь. </w:t>
            </w:r>
            <w:r w:rsidRPr="00DA69B6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Жизнь и творчество. «Петербургские повести» с </w:t>
            </w:r>
            <w:r w:rsidRPr="00DA69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обобщением ранее </w:t>
            </w:r>
            <w:proofErr w:type="gramStart"/>
            <w:r w:rsidRPr="00DA69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изученного</w:t>
            </w:r>
            <w:proofErr w:type="gramEnd"/>
            <w:r w:rsidRPr="00DA69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</w:t>
            </w:r>
            <w:r w:rsidRPr="00DA69B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«Невский проспект»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, определить проблематику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21.</w:t>
            </w:r>
          </w:p>
        </w:tc>
        <w:tc>
          <w:tcPr>
            <w:tcW w:w="3956" w:type="dxa"/>
          </w:tcPr>
          <w:p w:rsidR="00AD0EC3" w:rsidRPr="00DA69B6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DA69B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«Невский проспект». Контраст в изображении героев повести. 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Найти разновидности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повести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22.</w:t>
            </w:r>
          </w:p>
        </w:tc>
        <w:tc>
          <w:tcPr>
            <w:tcW w:w="3956" w:type="dxa"/>
          </w:tcPr>
          <w:p w:rsidR="00AD0EC3" w:rsidRPr="00DA69B6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DA69B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«Невский проспект». Тема столкновения мечты и действительности. Сочетание юмора и сатиры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романа от Пушкина до Гоголя.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23.</w:t>
            </w:r>
          </w:p>
        </w:tc>
        <w:tc>
          <w:tcPr>
            <w:tcW w:w="3956" w:type="dxa"/>
          </w:tcPr>
          <w:p w:rsidR="00AD0EC3" w:rsidRPr="00DA69B6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DA69B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Русская литература второй половины </w:t>
            </w:r>
            <w:r w:rsidRPr="00DA69B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en-US"/>
              </w:rPr>
              <w:t>XIX</w:t>
            </w:r>
            <w:r w:rsidRPr="00DA69B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века Расцвет русского реалистического романа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А. Гончаров.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24.</w:t>
            </w:r>
          </w:p>
        </w:tc>
        <w:tc>
          <w:tcPr>
            <w:tcW w:w="3956" w:type="dxa"/>
          </w:tcPr>
          <w:p w:rsidR="00AD0EC3" w:rsidRPr="00DA69B6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35E16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И. А. Гончаров.</w:t>
            </w:r>
            <w:r w:rsidRPr="00DA69B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Жизнь и творчество.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Обзор произведений </w:t>
            </w:r>
            <w:r w:rsidRPr="00DA69B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«Обыкновенная история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», </w:t>
            </w:r>
            <w:r w:rsidRPr="00DA69B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«Обрыв»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25.</w:t>
            </w:r>
          </w:p>
        </w:tc>
        <w:tc>
          <w:tcPr>
            <w:tcW w:w="3956" w:type="dxa"/>
          </w:tcPr>
          <w:p w:rsidR="00AD0EC3" w:rsidRPr="00DA69B6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DA69B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Роман «Обломов». Место романа в трилогии «Обыкновенная история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»</w:t>
            </w:r>
            <w:r w:rsidRPr="00DA69B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– «Обломов» – «Обрыв»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работа. Защита проектов. 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5-6 стр.129-130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956" w:type="dxa"/>
          </w:tcPr>
          <w:p w:rsidR="00AD0EC3" w:rsidRPr="00F32338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F3233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Роль в романе истории взаимоотношений Обломова с Ольгой </w:t>
            </w:r>
            <w:r w:rsidRPr="00F32338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Ильинской.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Сравнительная характеристика Обломова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Штольца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27.</w:t>
            </w:r>
          </w:p>
        </w:tc>
        <w:tc>
          <w:tcPr>
            <w:tcW w:w="3956" w:type="dxa"/>
          </w:tcPr>
          <w:p w:rsidR="00AD0EC3" w:rsidRPr="00F32338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F3233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Сопоставление Обломова и </w:t>
            </w:r>
            <w:proofErr w:type="spellStart"/>
            <w:r w:rsidRPr="00F3233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Штольца</w:t>
            </w:r>
            <w:proofErr w:type="spellEnd"/>
            <w:r w:rsidRPr="00F3233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как средство выражения </w:t>
            </w:r>
            <w:r w:rsidRPr="00F32338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авторской позиции.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3-4 стр.129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30.10.14</w:t>
            </w: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30.10.14</w:t>
            </w: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28.</w:t>
            </w:r>
          </w:p>
        </w:tc>
        <w:tc>
          <w:tcPr>
            <w:tcW w:w="3956" w:type="dxa"/>
          </w:tcPr>
          <w:p w:rsidR="00AD0EC3" w:rsidRPr="00F32338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proofErr w:type="gramStart"/>
            <w:r w:rsidRPr="00F3233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Обломовщина</w:t>
            </w:r>
            <w:proofErr w:type="gramEnd"/>
            <w:r w:rsidRPr="00F3233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: ее исторические и социальные корни, нравственное содержание.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развёрнутый план.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29.</w:t>
            </w:r>
          </w:p>
        </w:tc>
        <w:tc>
          <w:tcPr>
            <w:tcW w:w="3956" w:type="dxa"/>
          </w:tcPr>
          <w:p w:rsidR="00AD0EC3" w:rsidRPr="00F32338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proofErr w:type="gramStart"/>
            <w:r w:rsidRPr="00F32338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Р</w:t>
            </w:r>
            <w:proofErr w:type="gramEnd"/>
            <w:r w:rsidRPr="00F32338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/р. Классное сочинение по роману «Обломов».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Островский.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</w:t>
            </w:r>
          </w:p>
        </w:tc>
        <w:tc>
          <w:tcPr>
            <w:tcW w:w="3956" w:type="dxa"/>
          </w:tcPr>
          <w:p w:rsidR="00AD0EC3" w:rsidRPr="007E746C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7E746C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А.Н. Островский.</w:t>
            </w:r>
            <w:r w:rsidRPr="007E746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Жизнь и творчество (тема «горячего сердца» и «темного царства» в пьесах драматурга).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1-4 стр. 147-148. 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31.</w:t>
            </w:r>
          </w:p>
        </w:tc>
        <w:tc>
          <w:tcPr>
            <w:tcW w:w="3956" w:type="dxa"/>
          </w:tcPr>
          <w:p w:rsidR="00AD0EC3" w:rsidRPr="007E746C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7E746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«Гроза». История создания, своеобразие конфликта. Символика заглавия пьесы.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Цитатная характеристика Катерины и Кабанихи.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32.</w:t>
            </w:r>
          </w:p>
        </w:tc>
        <w:tc>
          <w:tcPr>
            <w:tcW w:w="3956" w:type="dxa"/>
          </w:tcPr>
          <w:p w:rsidR="00AD0EC3" w:rsidRPr="007E746C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7E746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Катерина и Кабаниха - два полюса Калиновского мира.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 5-6 стр. 148. Монолог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Кулигина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наизусть.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33.</w:t>
            </w:r>
          </w:p>
        </w:tc>
        <w:tc>
          <w:tcPr>
            <w:tcW w:w="3956" w:type="dxa"/>
          </w:tcPr>
          <w:p w:rsidR="00AD0EC3" w:rsidRPr="007E746C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7E746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Трагическая острота конфликта Катерины с «темным </w:t>
            </w:r>
            <w:r w:rsidRPr="007E746C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царством».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наизусть отрывка.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развёрнутый план.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proofErr w:type="gramStart"/>
            <w:r w:rsidRPr="002926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9267D">
              <w:rPr>
                <w:rFonts w:ascii="Times New Roman" w:hAnsi="Times New Roman" w:cs="Times New Roman"/>
                <w:sz w:val="28"/>
                <w:szCs w:val="28"/>
              </w:rPr>
              <w:t>/р. Классное сочинение по пьесе «Гроза».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Сочинение. 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Тургенев.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 xml:space="preserve">И.С. Тургенев. </w:t>
            </w:r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Жизнь и творчество (с обобщением </w:t>
            </w:r>
            <w:proofErr w:type="gramStart"/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изученного</w:t>
            </w:r>
            <w:proofErr w:type="gramEnd"/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Стр.166-168 конспект.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«Отцы и дети». Отражение в романе политической борьбы </w:t>
            </w:r>
            <w:r w:rsidRPr="0029267D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60-х гг.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конспектов.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Базарова, Аркадия, братьев Кирсановых.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37.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Базаров в системе действующих лиц. Ум, твердая воля, громадное самолюбие как отличительная </w:t>
            </w:r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lastRenderedPageBreak/>
              <w:t>черта главного героя. Его нигилизм и нравственный максимализм.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6-7 стр. 177-180.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38.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Базаров и Одинцова.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средств авторского отношения к Базарову.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Отношение автора к герою.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Проблематика произведения.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Проблемы поколений, жизненной активности и вечных человеческих ценностей (любви, дружбы, отношения к природе и искусству) в романе. 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работа. Защита проектов.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композиционных особенностей произведения.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41.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Своеобразие композиции (испытание героев в сходных ситуациях, роль диалогов).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11 стр. 182.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Родители Базарова.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Критики о романе.  </w:t>
            </w:r>
          </w:p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(Горький, Писарев, Лотман)    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Споры вокруг романа.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44.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Контрольная работа по произведениям, изученным в первом полугодии.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Некрасов.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45.</w:t>
            </w:r>
          </w:p>
        </w:tc>
        <w:tc>
          <w:tcPr>
            <w:tcW w:w="3956" w:type="dxa"/>
          </w:tcPr>
          <w:p w:rsidR="00AD0EC3" w:rsidRPr="0029267D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29267D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 xml:space="preserve">Н.А. Некрасов. </w:t>
            </w:r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Жизнь и творчество (с обобщением </w:t>
            </w:r>
            <w:proofErr w:type="gramStart"/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изученного</w:t>
            </w:r>
            <w:proofErr w:type="gramEnd"/>
            <w:r w:rsidRPr="0029267D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лирического героя: задания 1-3 стр. 204.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46.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3339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О  поэтическом труде «Вчерашний день, часу в шестом...», «Поэт и гражданин», </w:t>
            </w:r>
            <w:r w:rsidRPr="00673339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lastRenderedPageBreak/>
              <w:t>«Элегия» («Пускай нам говорит изменчивая мода...»).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Язык поэзии Некрасова: задания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4,5,7 стр.206-207. 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47.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3339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«В дороге», «Еду ли ночью по улице темной...», «Тишина», «Мы с тобой бестолковые люди...», «</w:t>
            </w:r>
            <w:proofErr w:type="gramStart"/>
            <w:r w:rsidRPr="00673339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О</w:t>
            </w:r>
            <w:proofErr w:type="gramEnd"/>
            <w:r w:rsidRPr="00673339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Муза! </w:t>
            </w:r>
            <w:r w:rsidRPr="00673339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8"/>
                <w:szCs w:val="28"/>
              </w:rPr>
              <w:t xml:space="preserve">Я </w:t>
            </w:r>
            <w:r w:rsidRPr="00673339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у двери гроба...». Тема любви ее психологизм, бытовая </w:t>
            </w:r>
            <w:r w:rsidRPr="00673339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конкретизация.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поэму. Задания 1-2 стр.209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48.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333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«Кому на Руси жить хорошо». Замысел, история создания, композиция и стиль поэмы.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8-9 стр.211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49.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73339">
              <w:rPr>
                <w:rFonts w:ascii="Times New Roman" w:hAnsi="Times New Roman" w:cs="Times New Roman"/>
                <w:sz w:val="28"/>
                <w:szCs w:val="28"/>
              </w:rPr>
              <w:t>Образы крестьян и помещиков в поэме. Тема социального и духовного рабства.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обобщённого женского образа.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7333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Философия народной жизни («Крестьянка»).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5-6 стр.210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Язык поэмы.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14-15 стр. 215.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52.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7333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Тема судьбы России («Пир на весь мир»).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развёрнутый план.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333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Р</w:t>
            </w:r>
            <w:proofErr w:type="gramEnd"/>
            <w:r w:rsidRPr="0067333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/р. Классное сочинение по поэме «Кому на Руси жить хорошо» 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И. Тютчев.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54.</w:t>
            </w:r>
          </w:p>
        </w:tc>
        <w:tc>
          <w:tcPr>
            <w:tcW w:w="3956" w:type="dxa"/>
          </w:tcPr>
          <w:p w:rsidR="00AD0EC3" w:rsidRPr="00673339" w:rsidRDefault="00AD0EC3" w:rsidP="0097641B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3339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Ф.И. Тютчев.</w:t>
            </w:r>
            <w:r w:rsidRPr="00673339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Жизнь и творчество. Единство мира и философия природы в лирике Тютчева. «Не то, что мните вы, </w:t>
            </w:r>
            <w:r w:rsidRPr="00673339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природа», «Природа - сфинкс. И тем она верней...», </w:t>
            </w:r>
            <w:r w:rsidRPr="00673339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«Осенний вечер».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лирического героя Тютчева (</w:t>
            </w:r>
            <w:r w:rsidRPr="00673339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«Не то, что мните вы, </w:t>
            </w:r>
            <w:r w:rsidRPr="00673339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природа», «Природа - сфинкс.</w:t>
            </w:r>
            <w:proofErr w:type="gramEnd"/>
            <w:r w:rsidRPr="00673339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proofErr w:type="gramStart"/>
            <w:r w:rsidRPr="00673339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И тем она верней...», </w:t>
            </w:r>
            <w:r w:rsidRPr="00673339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«Осенний вечер»</w:t>
            </w: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)</w:t>
            </w:r>
            <w:r w:rsidRPr="00673339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55.</w:t>
            </w:r>
          </w:p>
        </w:tc>
        <w:tc>
          <w:tcPr>
            <w:tcW w:w="3956" w:type="dxa"/>
          </w:tcPr>
          <w:p w:rsidR="00AD0EC3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67333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Любовная лирика. «К. Б.» («Я встретил вас - и все</w:t>
            </w:r>
            <w:r w:rsidRPr="00673339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былое...»), «О, как убийственно мы любим».</w:t>
            </w:r>
          </w:p>
          <w:p w:rsidR="00AD0EC3" w:rsidRPr="00673339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Чтение наизусть.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Фет.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56.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А.А. Фет.</w:t>
            </w:r>
            <w:r w:rsidRPr="00B7210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Жизнь и творчество. Жизнеутверждающее начало в лирике </w:t>
            </w:r>
            <w:r w:rsidRPr="00B7210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природы.  «Сияла ночь…»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лирического героя Фета.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57.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Любовная лирика. «Шепот, робкое дыханье...», «Это утро, </w:t>
            </w:r>
            <w:r w:rsidRPr="00B72101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радость эта...».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Выучить наизусть</w:t>
            </w:r>
          </w:p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«Шепот, робкое дыханье...»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Анализ стихотворения А. А. Фета.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Чтение наизусть.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А.К. Толстой.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59.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b/>
                <w:sz w:val="28"/>
                <w:szCs w:val="28"/>
              </w:rPr>
              <w:t>А. К. Толстой</w:t>
            </w:r>
            <w:r w:rsidRPr="00B72101">
              <w:rPr>
                <w:rFonts w:ascii="Times New Roman" w:hAnsi="Times New Roman" w:cs="Times New Roman"/>
                <w:sz w:val="28"/>
                <w:szCs w:val="28"/>
              </w:rPr>
              <w:t>. Жизнь и творчество. Мажорный тон, ясность и гармоничность поэзии 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Pr="00B72101">
              <w:rPr>
                <w:rFonts w:ascii="Times New Roman" w:hAnsi="Times New Roman" w:cs="Times New Roman"/>
                <w:sz w:val="28"/>
                <w:szCs w:val="28"/>
              </w:rPr>
              <w:t xml:space="preserve"> Толстого. «Вновь растворилась дверь на влажное крыльцо…»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лирического героя Толстого.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60.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sz w:val="28"/>
                <w:szCs w:val="28"/>
              </w:rPr>
              <w:t>Стихи любви в лирике А. К. Толстого. «Коль любить, так без рассудка…», « Ты не спрашивай, не распытывай…», «Средь шумного бала, случайно…»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Ф.М. Достоевский.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61.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b/>
                <w:color w:val="000000"/>
                <w:spacing w:val="-11"/>
                <w:sz w:val="28"/>
                <w:szCs w:val="28"/>
              </w:rPr>
              <w:t>Ф.М. Достоевский.</w:t>
            </w:r>
            <w:r w:rsidRPr="00B72101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Жизнь и творчество.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учебником стр. 262-266 (знакомство с романом)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62.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«Преступление и наказание» История создания романа.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 1-2,5 стр.269-270, 272 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63.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Многоплановость и сложность социально-психологического конфликта в романе. Бескомпромиссный поиск истины, боль за человека как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r w:rsidRPr="00B7210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основа авторской позиции.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3,4,6 стр. 270-271,273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64.</w:t>
            </w:r>
          </w:p>
        </w:tc>
        <w:tc>
          <w:tcPr>
            <w:tcW w:w="3956" w:type="dxa"/>
          </w:tcPr>
          <w:p w:rsidR="00AD0EC3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Социальные и философские истоки бунта Раскольникова.</w:t>
            </w:r>
          </w:p>
          <w:p w:rsidR="00AD0EC3" w:rsidRPr="00B72101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72101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Смысл теории Раскольникова.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10,11 стр. 277-279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65.</w:t>
            </w:r>
          </w:p>
        </w:tc>
        <w:tc>
          <w:tcPr>
            <w:tcW w:w="3956" w:type="dxa"/>
          </w:tcPr>
          <w:p w:rsidR="00AD0EC3" w:rsidRPr="00B72101" w:rsidRDefault="00AD0EC3" w:rsidP="0097641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«Двойники» Раскольникова и их художественная роль.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16, 17, 18 стр. 283- 285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66.</w:t>
            </w:r>
          </w:p>
        </w:tc>
        <w:tc>
          <w:tcPr>
            <w:tcW w:w="3956" w:type="dxa"/>
          </w:tcPr>
          <w:p w:rsidR="00AD0EC3" w:rsidRPr="00081CAB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081CAB"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  <w:t>«Двойники» Раскольникова и их художественная роль.</w:t>
            </w:r>
            <w:r w:rsidRPr="00081CA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 xml:space="preserve"> 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Маленькие люди Достоевского в сравнении с маленькими людьми Пушкина и Гоголя.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67.</w:t>
            </w:r>
          </w:p>
        </w:tc>
        <w:tc>
          <w:tcPr>
            <w:tcW w:w="3956" w:type="dxa"/>
          </w:tcPr>
          <w:p w:rsidR="00AD0EC3" w:rsidRPr="00081CAB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081CAB"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  <w:t>«Маленькие люди в романе».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Исторические лидеры их решения и личная ответственность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содеянное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68.</w:t>
            </w:r>
          </w:p>
        </w:tc>
        <w:tc>
          <w:tcPr>
            <w:tcW w:w="3956" w:type="dxa"/>
          </w:tcPr>
          <w:p w:rsidR="00AD0EC3" w:rsidRPr="00081CAB" w:rsidRDefault="00AD0EC3" w:rsidP="0097641B">
            <w:pPr>
              <w:shd w:val="clear" w:color="auto" w:fill="FFFFFF"/>
              <w:spacing w:line="302" w:lineRule="exact"/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081CAB"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  <w:t>Трагическая постановка и решение проблемы личной ответственности человека за судьбы мира.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Сообщения. Дискуссия.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12,13 стр. 279-281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69.</w:t>
            </w:r>
          </w:p>
        </w:tc>
        <w:tc>
          <w:tcPr>
            <w:tcW w:w="3956" w:type="dxa"/>
          </w:tcPr>
          <w:p w:rsidR="00AD0EC3" w:rsidRPr="00081CAB" w:rsidRDefault="00AD0EC3" w:rsidP="0097641B">
            <w:pPr>
              <w:shd w:val="clear" w:color="auto" w:fill="FFFFFF"/>
              <w:spacing w:line="302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081CA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Значение образа Сони в романе.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три вопроса по эпилогу.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70.</w:t>
            </w:r>
          </w:p>
        </w:tc>
        <w:tc>
          <w:tcPr>
            <w:tcW w:w="3956" w:type="dxa"/>
          </w:tcPr>
          <w:p w:rsidR="00AD0EC3" w:rsidRPr="00081CAB" w:rsidRDefault="00AD0EC3" w:rsidP="0097641B">
            <w:pPr>
              <w:shd w:val="clear" w:color="auto" w:fill="FFFFFF"/>
              <w:spacing w:line="302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081CA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Роль эпилога в романе.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эпизода диалог Раскольникова и Порфирия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Петровича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71.</w:t>
            </w:r>
          </w:p>
        </w:tc>
        <w:tc>
          <w:tcPr>
            <w:tcW w:w="3956" w:type="dxa"/>
          </w:tcPr>
          <w:p w:rsidR="00AD0EC3" w:rsidRPr="00081CAB" w:rsidRDefault="00AD0EC3" w:rsidP="0097641B">
            <w:pPr>
              <w:shd w:val="clear" w:color="auto" w:fill="FFFFFF"/>
              <w:spacing w:line="302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081CA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Анализ эпизода романа «Преступление и наказание».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эпизода.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развёрнутый план.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72.</w:t>
            </w:r>
          </w:p>
        </w:tc>
        <w:tc>
          <w:tcPr>
            <w:tcW w:w="3956" w:type="dxa"/>
          </w:tcPr>
          <w:p w:rsidR="00AD0EC3" w:rsidRPr="00081CAB" w:rsidRDefault="00AD0EC3" w:rsidP="0097641B">
            <w:pPr>
              <w:shd w:val="clear" w:color="auto" w:fill="FFFFFF"/>
              <w:spacing w:line="302" w:lineRule="exact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proofErr w:type="gramStart"/>
            <w:r w:rsidRPr="00081CAB"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  <w:t>Р</w:t>
            </w:r>
            <w:proofErr w:type="gramEnd"/>
            <w:r w:rsidRPr="00081CAB"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  <w:t>/р. Классное сочинение по роману «Преступление и наказание».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М.Е. Салтыков-Щедрин.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73.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М. Е. Салтыков-Щедрин. </w:t>
            </w: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Жизнь и творчество (с обобщением </w:t>
            </w:r>
            <w:proofErr w:type="gramStart"/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изученного</w:t>
            </w:r>
            <w:proofErr w:type="gramEnd"/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Объяснить особенности жанра, проблематику.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74.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proofErr w:type="gramStart"/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«История одного города» (обзор с чтением и разбором избранных страниц.</w:t>
            </w:r>
            <w:proofErr w:type="gramEnd"/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Замысел, проблематика и жанр произведения. 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градоначальников.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75.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Образы градоначальников.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Найти и объяснить виды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76.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Гротеск, черты антиутопии в произведении М. Е. Салтыкова-Щедрина.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Н.С. Лесков.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77.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Н.С. Лесков. </w:t>
            </w: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Жизнь и творчество (с обобщением </w:t>
            </w:r>
            <w:proofErr w:type="gramStart"/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изученного</w:t>
            </w:r>
            <w:proofErr w:type="gramEnd"/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 Сообщения.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1,3 стр. 312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78.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Тема </w:t>
            </w:r>
            <w:proofErr w:type="spellStart"/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праведничества</w:t>
            </w:r>
            <w:proofErr w:type="spellEnd"/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в рассказе «Однодум».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главного героя, задание 2 стр. 312.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79.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Герой, который возвышается над чертой простой нравственности.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языка произведения.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80.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Язык рассказа «Однодум».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</w:t>
            </w:r>
          </w:p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«Очарованный странник».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81.</w:t>
            </w:r>
          </w:p>
        </w:tc>
        <w:tc>
          <w:tcPr>
            <w:tcW w:w="3956" w:type="dxa"/>
          </w:tcPr>
          <w:p w:rsidR="00AD0EC3" w:rsidRPr="00321321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321321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ВН/ЧТ. «Очарованный странник».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 (индивидуальная работа)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Л.Н. Толстой. Сообщения о жизни и творчестве.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82.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Л.Н. Толстой. </w:t>
            </w: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Этапы творческого пути. 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три вопроса.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83.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Народ и война в «Севастопольских рассказах».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Дискуссия.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теорию, объяснение ярких моментов из романа, анализ статьи стр. 327-329.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84.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«Война и мир» - роман-эпопея.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статьи стр. 325-327.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85.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Принципы изображения человека в романе.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 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Шенграбенского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Аустерлицкого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Бородинского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сражений.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Правдивое изображение войны (1805 - 1807гг) и основных ее героев - простых солдат - как художественной открытие Толстого.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 Анализ.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12, стр.340-341, задание 13 стр.341-344, задание 14, стр. 345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87.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Богатая внутренняя жизнь главных героев романа, поиски ими смысла жизни.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7,8 стр. 334-336, задание 11 стр. 338-339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88.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Дорога чести А. Болконского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9-10, стр. 336-338.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89.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Путь исканий Пьера Безухова. 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теоретический материал.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90.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Психологизм романа («диалектика души).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характеристика.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91.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Семья Ростовых и семья Болконских.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характеристика.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17, стр. з47-348, задание 20 стр. 350-352.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92.</w:t>
            </w:r>
          </w:p>
        </w:tc>
        <w:tc>
          <w:tcPr>
            <w:tcW w:w="3956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Р</w:t>
            </w:r>
            <w:proofErr w:type="gramEnd"/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/р. Наташа Ростова – любимая героиня Л. Толстова. Подготовка к домашнему сочинению.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21-22 стр. 353-355.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93.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Единство картин войны и мира и философских размышлений писателя.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19 стр. 349-350.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94.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«Мысль народная» в романе (вопрос о смысле исторического процесса, о границах человеческой воли).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характеристика Кутузова и Наполеона.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95.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Кутузов и Наполеон в романе.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характеристика.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вопросы.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96.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  <w:t xml:space="preserve">Проблемы </w:t>
            </w:r>
            <w:proofErr w:type="gramStart"/>
            <w:r w:rsidRPr="005B3566"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  <w:t>истинного</w:t>
            </w:r>
            <w:proofErr w:type="gramEnd"/>
            <w:r w:rsidRPr="005B3566"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  <w:t xml:space="preserve"> и ложного в романе «Война и мир».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Монологические ответы.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эпизода охоты.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97.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  <w:t>Анализ эпизода из романа.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эпизода.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98.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spacing w:line="298" w:lineRule="exact"/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0"/>
                <w:sz w:val="28"/>
                <w:szCs w:val="28"/>
              </w:rPr>
              <w:t>Контрольная работа по произведениям, изученным во втором полугодии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1"/>
                <w:sz w:val="28"/>
                <w:szCs w:val="28"/>
              </w:rPr>
              <w:t>У. Шекспир «Гамлет».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b/>
                <w:color w:val="000000"/>
                <w:spacing w:val="-3"/>
                <w:sz w:val="28"/>
                <w:szCs w:val="28"/>
              </w:rPr>
              <w:t>Из зарубежной литературы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1"/>
                <w:sz w:val="28"/>
                <w:szCs w:val="28"/>
              </w:rPr>
              <w:t>Зарубежная литература. У. Шекспир «Гамлет».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1"/>
                <w:sz w:val="28"/>
                <w:szCs w:val="28"/>
              </w:rPr>
              <w:t>Гете «Фауст».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1"/>
                <w:sz w:val="28"/>
                <w:szCs w:val="28"/>
              </w:rPr>
              <w:t>Гете «Фауст».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  <w:t>О. Уайльд «Сказки».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  <w:t>О. Уайльд «Сказки».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  <w:t>Мопассан «Ожерелье».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5B3566"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  <w:t>Мопассан «Ожерелье».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103-105.</w:t>
            </w: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  <w:t>Резервные уроки.</w:t>
            </w: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3.</w:t>
            </w: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EC3" w:rsidTr="0097641B">
        <w:trPr>
          <w:trHeight w:val="679"/>
        </w:trPr>
        <w:tc>
          <w:tcPr>
            <w:tcW w:w="79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</w:tcPr>
          <w:p w:rsidR="00AD0EC3" w:rsidRPr="005B3566" w:rsidRDefault="00AD0EC3" w:rsidP="0097641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878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AD0EC3" w:rsidRDefault="00AD0EC3" w:rsidP="00976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2209" w:rsidRPr="00AD0EC3" w:rsidRDefault="00122209" w:rsidP="00AD0EC3">
      <w:pPr>
        <w:rPr>
          <w:rFonts w:ascii="Times New Roman" w:hAnsi="Times New Roman" w:cs="Times New Roman"/>
          <w:sz w:val="28"/>
          <w:szCs w:val="28"/>
        </w:rPr>
      </w:pPr>
    </w:p>
    <w:sectPr w:rsidR="00122209" w:rsidRPr="00AD0EC3" w:rsidSect="00E3620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6201"/>
    <w:rsid w:val="00031F50"/>
    <w:rsid w:val="00081CAB"/>
    <w:rsid w:val="00093CD4"/>
    <w:rsid w:val="000D6AE0"/>
    <w:rsid w:val="00122209"/>
    <w:rsid w:val="001B6B52"/>
    <w:rsid w:val="001E1CA7"/>
    <w:rsid w:val="001F0389"/>
    <w:rsid w:val="0029267D"/>
    <w:rsid w:val="00304490"/>
    <w:rsid w:val="00321321"/>
    <w:rsid w:val="003248CE"/>
    <w:rsid w:val="00335E16"/>
    <w:rsid w:val="00355E10"/>
    <w:rsid w:val="003C181E"/>
    <w:rsid w:val="004832D1"/>
    <w:rsid w:val="004954A5"/>
    <w:rsid w:val="0051157D"/>
    <w:rsid w:val="00552B19"/>
    <w:rsid w:val="0059457C"/>
    <w:rsid w:val="005B3566"/>
    <w:rsid w:val="0065241E"/>
    <w:rsid w:val="00673339"/>
    <w:rsid w:val="00675E24"/>
    <w:rsid w:val="007622E1"/>
    <w:rsid w:val="00776E75"/>
    <w:rsid w:val="007802DF"/>
    <w:rsid w:val="007D58E8"/>
    <w:rsid w:val="007E746C"/>
    <w:rsid w:val="00837BB9"/>
    <w:rsid w:val="00853E28"/>
    <w:rsid w:val="0089580D"/>
    <w:rsid w:val="009270BD"/>
    <w:rsid w:val="009570EF"/>
    <w:rsid w:val="00975D3D"/>
    <w:rsid w:val="009A6F53"/>
    <w:rsid w:val="00A72D09"/>
    <w:rsid w:val="00AB17FB"/>
    <w:rsid w:val="00AD0EC3"/>
    <w:rsid w:val="00B34F6D"/>
    <w:rsid w:val="00B62361"/>
    <w:rsid w:val="00B709C0"/>
    <w:rsid w:val="00B72101"/>
    <w:rsid w:val="00B749E0"/>
    <w:rsid w:val="00B9406E"/>
    <w:rsid w:val="00BD1C7E"/>
    <w:rsid w:val="00BD2092"/>
    <w:rsid w:val="00C07B27"/>
    <w:rsid w:val="00C135BA"/>
    <w:rsid w:val="00C34D05"/>
    <w:rsid w:val="00CC62E3"/>
    <w:rsid w:val="00D445D6"/>
    <w:rsid w:val="00D75447"/>
    <w:rsid w:val="00DA69B6"/>
    <w:rsid w:val="00E36201"/>
    <w:rsid w:val="00E60E77"/>
    <w:rsid w:val="00E75447"/>
    <w:rsid w:val="00F32338"/>
    <w:rsid w:val="00F35D00"/>
    <w:rsid w:val="00FE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2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14</Pages>
  <Words>2467</Words>
  <Characters>14064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16499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</dc:creator>
  <cp:lastModifiedBy>ЛИДИЯ</cp:lastModifiedBy>
  <cp:revision>17</cp:revision>
  <dcterms:created xsi:type="dcterms:W3CDTF">2014-07-21T01:22:00Z</dcterms:created>
  <dcterms:modified xsi:type="dcterms:W3CDTF">2014-09-29T09:30:00Z</dcterms:modified>
</cp:coreProperties>
</file>